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76"/>
        <w:gridCol w:w="2221"/>
        <w:gridCol w:w="1983"/>
        <w:gridCol w:w="2149"/>
        <w:gridCol w:w="2730"/>
        <w:gridCol w:w="2245"/>
        <w:gridCol w:w="2150"/>
      </w:tblGrid>
      <w:tr w:rsidR="00014403" w:rsidRPr="00014403" w:rsidTr="00014403">
        <w:trPr>
          <w:trHeight w:val="750"/>
          <w:tblCellSpacing w:w="6" w:type="dxa"/>
        </w:trPr>
        <w:tc>
          <w:tcPr>
            <w:tcW w:w="260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735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Наименование профессии, специальности, направления подготовки </w:t>
            </w:r>
          </w:p>
        </w:tc>
        <w:tc>
          <w:tcPr>
            <w:tcW w:w="787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85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98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Срок получения образования</w:t>
            </w:r>
          </w:p>
        </w:tc>
        <w:tc>
          <w:tcPr>
            <w:tcW w:w="925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Срок действия государственной аккредитации (дата окончания действия свидетельства о государственной аккредитации)</w:t>
            </w:r>
          </w:p>
        </w:tc>
        <w:tc>
          <w:tcPr>
            <w:tcW w:w="688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Языки, на которых осуществляется образование (обучение)</w:t>
            </w:r>
          </w:p>
        </w:tc>
      </w:tr>
      <w:tr w:rsidR="00014403" w:rsidRPr="00014403" w:rsidTr="00014403">
        <w:trPr>
          <w:trHeight w:val="750"/>
          <w:tblCellSpacing w:w="6" w:type="dxa"/>
        </w:trPr>
        <w:tc>
          <w:tcPr>
            <w:tcW w:w="260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87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85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4403" w:rsidRPr="00014403" w:rsidTr="00014403">
        <w:trPr>
          <w:trHeight w:val="750"/>
          <w:tblCellSpacing w:w="6" w:type="dxa"/>
        </w:trPr>
        <w:tc>
          <w:tcPr>
            <w:tcW w:w="260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br/>
              <w:t>Общее дошкольное</w:t>
            </w:r>
          </w:p>
        </w:tc>
        <w:tc>
          <w:tcPr>
            <w:tcW w:w="787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br/>
              <w:t>(ст. 10 Федерального закона от 29.12.2012 № 273-ФЗ  «Об образовании в Российской Федерации»)</w:t>
            </w:r>
          </w:p>
        </w:tc>
        <w:tc>
          <w:tcPr>
            <w:tcW w:w="685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Очная, дистанционная, смешанная (очно - дистанционная)</w:t>
            </w: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br/>
              <w:t>Допускается сочетание различных форм обучения</w:t>
            </w:r>
          </w:p>
        </w:tc>
        <w:tc>
          <w:tcPr>
            <w:tcW w:w="898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Сроки обучения определяются дополнительной общеобразовательной программой</w:t>
            </w:r>
          </w:p>
        </w:tc>
        <w:tc>
          <w:tcPr>
            <w:tcW w:w="925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6" w:space="0" w:color="EAF3F7"/>
              <w:left w:val="single" w:sz="6" w:space="0" w:color="EAF3F7"/>
              <w:bottom w:val="single" w:sz="6" w:space="0" w:color="EAF3F7"/>
              <w:right w:val="single" w:sz="6" w:space="0" w:color="EAF3F7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14403" w:rsidRPr="00014403" w:rsidRDefault="00014403" w:rsidP="00014403">
            <w:pPr>
              <w:spacing w:after="0" w:line="330" w:lineRule="atLeast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014403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647AC4" w:rsidRDefault="00647AC4"/>
    <w:sectPr w:rsidR="00647AC4" w:rsidSect="000144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41"/>
    <w:rsid w:val="00014403"/>
    <w:rsid w:val="002871DB"/>
    <w:rsid w:val="00647AC4"/>
    <w:rsid w:val="00C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FD37-4D5D-4988-BA7F-D61C9C1A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umka-22</dc:creator>
  <cp:keywords/>
  <dc:description/>
  <cp:lastModifiedBy>umka-22</cp:lastModifiedBy>
  <cp:revision>3</cp:revision>
  <dcterms:created xsi:type="dcterms:W3CDTF">2023-09-21T10:42:00Z</dcterms:created>
  <dcterms:modified xsi:type="dcterms:W3CDTF">2023-09-21T10:43:00Z</dcterms:modified>
</cp:coreProperties>
</file>